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4018" w:rsidRPr="00030366" w:rsidP="00A34018">
      <w:pPr>
        <w:tabs>
          <w:tab w:val="left" w:pos="3495"/>
        </w:tabs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УИД  86MS0059-01-2023-011120-60 </w:t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 w:rsidR="00030366">
        <w:rPr>
          <w:sz w:val="26"/>
          <w:szCs w:val="26"/>
        </w:rPr>
        <w:tab/>
      </w:r>
      <w:r w:rsidRPr="00030366">
        <w:rPr>
          <w:sz w:val="26"/>
          <w:szCs w:val="26"/>
        </w:rPr>
        <w:t>д</w:t>
      </w:r>
      <w:r w:rsidRPr="00030366">
        <w:rPr>
          <w:bCs/>
          <w:sz w:val="26"/>
          <w:szCs w:val="26"/>
        </w:rPr>
        <w:t xml:space="preserve">ело № </w:t>
      </w:r>
      <w:r w:rsidRPr="00030366">
        <w:rPr>
          <w:sz w:val="26"/>
          <w:szCs w:val="26"/>
        </w:rPr>
        <w:t>05-0015/2604/2024</w:t>
      </w:r>
    </w:p>
    <w:p w:rsidR="00030366" w:rsidRPr="00030366" w:rsidP="00A34018">
      <w:pPr>
        <w:tabs>
          <w:tab w:val="left" w:pos="3495"/>
        </w:tabs>
        <w:jc w:val="both"/>
        <w:rPr>
          <w:bCs/>
          <w:sz w:val="26"/>
          <w:szCs w:val="26"/>
        </w:rPr>
      </w:pPr>
    </w:p>
    <w:p w:rsidR="00A34018" w:rsidRPr="00030366" w:rsidP="00A34018">
      <w:pPr>
        <w:pStyle w:val="Title"/>
        <w:ind w:firstLine="567"/>
        <w:rPr>
          <w:b w:val="0"/>
          <w:sz w:val="26"/>
          <w:szCs w:val="26"/>
        </w:rPr>
      </w:pPr>
      <w:r w:rsidRPr="00030366">
        <w:rPr>
          <w:b w:val="0"/>
          <w:sz w:val="26"/>
          <w:szCs w:val="26"/>
        </w:rPr>
        <w:t>П О С Т А Н О В Л Е Н И Е</w:t>
      </w:r>
    </w:p>
    <w:p w:rsidR="00A34018" w:rsidRPr="00030366" w:rsidP="00A34018">
      <w:pPr>
        <w:pStyle w:val="Title"/>
        <w:ind w:firstLine="567"/>
        <w:rPr>
          <w:b w:val="0"/>
          <w:sz w:val="26"/>
          <w:szCs w:val="26"/>
        </w:rPr>
      </w:pPr>
      <w:r w:rsidRPr="00030366">
        <w:rPr>
          <w:b w:val="0"/>
          <w:sz w:val="26"/>
          <w:szCs w:val="26"/>
        </w:rPr>
        <w:t>по делу об административном правонарушении</w:t>
      </w:r>
    </w:p>
    <w:p w:rsidR="00030366" w:rsidRPr="00030366" w:rsidP="00A34018">
      <w:pPr>
        <w:pStyle w:val="Title"/>
        <w:ind w:firstLine="567"/>
        <w:rPr>
          <w:b w:val="0"/>
          <w:sz w:val="26"/>
          <w:szCs w:val="26"/>
        </w:rPr>
      </w:pPr>
    </w:p>
    <w:p w:rsidR="00A34018" w:rsidRPr="00030366" w:rsidP="00A34018">
      <w:pPr>
        <w:rPr>
          <w:sz w:val="26"/>
          <w:szCs w:val="26"/>
        </w:rPr>
      </w:pPr>
      <w:r w:rsidRPr="00030366">
        <w:rPr>
          <w:sz w:val="26"/>
          <w:szCs w:val="26"/>
        </w:rPr>
        <w:t>г. Сургут</w:t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  <w:t>10.01.2024</w:t>
      </w:r>
    </w:p>
    <w:p w:rsidR="00A34018" w:rsidRPr="00030366" w:rsidP="00A34018">
      <w:pPr>
        <w:rPr>
          <w:sz w:val="26"/>
          <w:szCs w:val="26"/>
        </w:rPr>
      </w:pPr>
      <w:r w:rsidRPr="00030366">
        <w:rPr>
          <w:sz w:val="26"/>
          <w:szCs w:val="26"/>
        </w:rPr>
        <w:t>ул. Гагарина д. 9 каб. 209</w:t>
      </w:r>
    </w:p>
    <w:p w:rsidR="00030366" w:rsidRPr="00030366" w:rsidP="00A34018">
      <w:pPr>
        <w:rPr>
          <w:sz w:val="26"/>
          <w:szCs w:val="26"/>
        </w:rPr>
      </w:pPr>
    </w:p>
    <w:p w:rsidR="00A34018" w:rsidRPr="00030366" w:rsidP="00A34018">
      <w:pPr>
        <w:tabs>
          <w:tab w:val="left" w:pos="8931"/>
        </w:tabs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030366">
        <w:rPr>
          <w:color w:val="FF0000"/>
          <w:sz w:val="26"/>
          <w:szCs w:val="26"/>
        </w:rPr>
        <w:t>без</w:t>
      </w:r>
      <w:r w:rsidRPr="00030366">
        <w:rPr>
          <w:sz w:val="26"/>
          <w:szCs w:val="26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Дашаева Беслана Джамбуловича, </w:t>
      </w:r>
      <w:r w:rsidRPr="00D51350" w:rsidR="00D51350">
        <w:rPr>
          <w:sz w:val="26"/>
          <w:szCs w:val="26"/>
        </w:rPr>
        <w:t>.</w:t>
      </w:r>
      <w:r w:rsidRPr="00030366">
        <w:rPr>
          <w:sz w:val="26"/>
          <w:szCs w:val="26"/>
        </w:rPr>
        <w:t>ранее не привлекавшегося к административной ответственности по главе 15 КоАП РФ, согласно изложенным в протоколе сведениям,</w:t>
      </w:r>
    </w:p>
    <w:p w:rsidR="00A34018" w:rsidRPr="00030366" w:rsidP="00A34018">
      <w:pPr>
        <w:ind w:firstLine="709"/>
        <w:jc w:val="center"/>
        <w:rPr>
          <w:sz w:val="26"/>
          <w:szCs w:val="26"/>
        </w:rPr>
      </w:pPr>
      <w:r w:rsidRPr="00030366">
        <w:rPr>
          <w:sz w:val="26"/>
          <w:szCs w:val="26"/>
        </w:rPr>
        <w:t>установил:</w:t>
      </w:r>
    </w:p>
    <w:p w:rsidR="00A34018" w:rsidRPr="00030366" w:rsidP="00A34018">
      <w:pPr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Дашаев Беслан Джамбулович, являясь должностным лицом – </w:t>
      </w:r>
      <w:r w:rsidRPr="00030366">
        <w:rPr>
          <w:color w:val="FF0000"/>
          <w:sz w:val="26"/>
          <w:szCs w:val="26"/>
        </w:rPr>
        <w:t xml:space="preserve">председателем правления </w:t>
      </w:r>
      <w:r w:rsidRPr="00D51350" w:rsidR="00D51350">
        <w:rPr>
          <w:color w:val="FF0000"/>
          <w:sz w:val="26"/>
          <w:szCs w:val="26"/>
        </w:rPr>
        <w:t>.</w:t>
      </w:r>
      <w:r w:rsidRPr="00030366">
        <w:rPr>
          <w:sz w:val="26"/>
          <w:szCs w:val="26"/>
        </w:rPr>
        <w:t xml:space="preserve"> (ИНН </w:t>
      </w:r>
      <w:r w:rsidRPr="00D51350" w:rsidR="00D51350">
        <w:rPr>
          <w:color w:val="FF0000"/>
          <w:sz w:val="26"/>
          <w:szCs w:val="26"/>
        </w:rPr>
        <w:t>.</w:t>
      </w:r>
      <w:r w:rsidRPr="00030366">
        <w:rPr>
          <w:sz w:val="26"/>
          <w:szCs w:val="26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030366">
        <w:rPr>
          <w:color w:val="FF0000"/>
          <w:sz w:val="26"/>
          <w:szCs w:val="26"/>
        </w:rPr>
        <w:t xml:space="preserve">03.04.2023 </w:t>
      </w:r>
      <w:r w:rsidRPr="00030366">
        <w:rPr>
          <w:sz w:val="26"/>
          <w:szCs w:val="26"/>
        </w:rPr>
        <w:t xml:space="preserve">в срок до </w:t>
      </w:r>
      <w:r w:rsidRPr="00030366">
        <w:rPr>
          <w:b/>
          <w:color w:val="FF0000"/>
          <w:sz w:val="26"/>
          <w:szCs w:val="26"/>
          <w:u w:val="single"/>
        </w:rPr>
        <w:t>31.03.2023</w:t>
      </w:r>
      <w:r w:rsidRPr="00030366">
        <w:rPr>
          <w:color w:val="FF0000"/>
          <w:sz w:val="26"/>
          <w:szCs w:val="26"/>
        </w:rPr>
        <w:t xml:space="preserve"> </w:t>
      </w:r>
      <w:r w:rsidRPr="00030366">
        <w:rPr>
          <w:sz w:val="26"/>
          <w:szCs w:val="26"/>
        </w:rPr>
        <w:t xml:space="preserve">не представил </w:t>
      </w:r>
      <w:r w:rsidRPr="00030366" w:rsidR="00030366">
        <w:rPr>
          <w:sz w:val="26"/>
          <w:szCs w:val="26"/>
        </w:rPr>
        <w:t>б</w:t>
      </w:r>
      <w:r w:rsidRPr="00030366">
        <w:rPr>
          <w:sz w:val="26"/>
          <w:szCs w:val="26"/>
        </w:rPr>
        <w:t>ухгалтерскую (финансовую) отчетность за 2022 год</w:t>
      </w:r>
      <w:r w:rsidRPr="00030366">
        <w:rPr>
          <w:color w:val="FF0000"/>
          <w:sz w:val="26"/>
          <w:szCs w:val="26"/>
        </w:rPr>
        <w:t xml:space="preserve">, </w:t>
      </w:r>
      <w:r w:rsidRPr="00030366">
        <w:rPr>
          <w:sz w:val="26"/>
          <w:szCs w:val="26"/>
        </w:rPr>
        <w:t>в результате чего нарушил подпункт 5.1 пункта 1 статьи 23, пункт 1 статьи 126 Налогового кодекса Российской Федерации, ст</w:t>
      </w:r>
      <w:r w:rsidR="00030366">
        <w:rPr>
          <w:sz w:val="26"/>
          <w:szCs w:val="26"/>
        </w:rPr>
        <w:t>атью</w:t>
      </w:r>
      <w:r w:rsidRPr="00030366">
        <w:rPr>
          <w:sz w:val="26"/>
          <w:szCs w:val="26"/>
        </w:rPr>
        <w:t xml:space="preserve"> 15, п</w:t>
      </w:r>
      <w:r w:rsidR="00030366">
        <w:rPr>
          <w:sz w:val="26"/>
          <w:szCs w:val="26"/>
        </w:rPr>
        <w:t>ункты</w:t>
      </w:r>
      <w:r w:rsidRPr="00030366">
        <w:rPr>
          <w:sz w:val="26"/>
          <w:szCs w:val="26"/>
        </w:rPr>
        <w:t xml:space="preserve"> 2, 5 ст</w:t>
      </w:r>
      <w:r w:rsidR="00030366">
        <w:rPr>
          <w:sz w:val="26"/>
          <w:szCs w:val="26"/>
        </w:rPr>
        <w:t>атьи</w:t>
      </w:r>
      <w:r w:rsidRPr="00030366">
        <w:rPr>
          <w:sz w:val="26"/>
          <w:szCs w:val="26"/>
        </w:rPr>
        <w:t xml:space="preserve"> 18 Федерального закона № 402-ФЗ.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Административное правонарушение совершено </w:t>
      </w:r>
      <w:r w:rsidRPr="00030366">
        <w:rPr>
          <w:color w:val="FF0000"/>
          <w:sz w:val="26"/>
          <w:szCs w:val="26"/>
        </w:rPr>
        <w:t>Дашаев</w:t>
      </w:r>
      <w:r w:rsidR="00030366">
        <w:rPr>
          <w:color w:val="FF0000"/>
          <w:sz w:val="26"/>
          <w:szCs w:val="26"/>
        </w:rPr>
        <w:t>ым</w:t>
      </w:r>
      <w:r w:rsidRPr="00030366">
        <w:rPr>
          <w:color w:val="FF0000"/>
          <w:sz w:val="26"/>
          <w:szCs w:val="26"/>
        </w:rPr>
        <w:t xml:space="preserve"> Беслан</w:t>
      </w:r>
      <w:r w:rsidR="00030366">
        <w:rPr>
          <w:color w:val="FF0000"/>
          <w:sz w:val="26"/>
          <w:szCs w:val="26"/>
        </w:rPr>
        <w:t>ом</w:t>
      </w:r>
      <w:r w:rsidRPr="00030366">
        <w:rPr>
          <w:color w:val="FF0000"/>
          <w:sz w:val="26"/>
          <w:szCs w:val="26"/>
        </w:rPr>
        <w:t xml:space="preserve"> Джамбулович</w:t>
      </w:r>
      <w:r w:rsidR="00030366">
        <w:rPr>
          <w:color w:val="FF0000"/>
          <w:sz w:val="26"/>
          <w:szCs w:val="26"/>
        </w:rPr>
        <w:t>ем</w:t>
      </w:r>
      <w:r w:rsidRPr="00030366">
        <w:rPr>
          <w:sz w:val="26"/>
          <w:szCs w:val="26"/>
        </w:rPr>
        <w:t>, являющимся председателем правления СГМОО ЧИКЦ «ВАЙНАХ»</w:t>
      </w:r>
      <w:r w:rsidRPr="00030366">
        <w:rPr>
          <w:color w:val="FF0000"/>
          <w:sz w:val="26"/>
          <w:szCs w:val="26"/>
        </w:rPr>
        <w:t xml:space="preserve">, 31.03.2023 </w:t>
      </w:r>
      <w:r w:rsidRPr="00030366">
        <w:rPr>
          <w:sz w:val="26"/>
          <w:szCs w:val="26"/>
        </w:rPr>
        <w:t xml:space="preserve">в 00 часов 01 минуту по адресу: г. Сургут, ул. </w:t>
      </w:r>
      <w:r w:rsidRPr="00D51350" w:rsidR="00D51350">
        <w:rPr>
          <w:color w:val="FF0000"/>
          <w:sz w:val="26"/>
          <w:szCs w:val="26"/>
        </w:rPr>
        <w:t>.</w:t>
      </w:r>
      <w:r w:rsidRPr="00030366">
        <w:rPr>
          <w:sz w:val="26"/>
          <w:szCs w:val="26"/>
        </w:rPr>
        <w:t>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Протокол и материалы дела поступили мировому судье </w:t>
      </w:r>
      <w:r w:rsidRPr="00030366">
        <w:rPr>
          <w:color w:val="FF0000"/>
          <w:sz w:val="26"/>
          <w:szCs w:val="26"/>
        </w:rPr>
        <w:t>19.12.2023</w:t>
      </w:r>
      <w:r w:rsidRPr="00030366">
        <w:rPr>
          <w:sz w:val="26"/>
          <w:szCs w:val="26"/>
        </w:rPr>
        <w:t>.</w:t>
      </w:r>
    </w:p>
    <w:p w:rsidR="00A34018" w:rsidRPr="00030366" w:rsidP="00A34018">
      <w:pPr>
        <w:ind w:firstLine="709"/>
        <w:jc w:val="both"/>
        <w:rPr>
          <w:color w:val="000099"/>
          <w:sz w:val="26"/>
          <w:szCs w:val="26"/>
        </w:rPr>
      </w:pPr>
      <w:r w:rsidRPr="00030366">
        <w:rPr>
          <w:color w:val="FF0000"/>
          <w:sz w:val="26"/>
          <w:szCs w:val="26"/>
        </w:rPr>
        <w:t>Дашаев Беслан Джамбулович</w:t>
      </w:r>
      <w:r w:rsidRPr="00030366">
        <w:rPr>
          <w:sz w:val="26"/>
          <w:szCs w:val="26"/>
        </w:rPr>
        <w:t>,</w:t>
      </w:r>
      <w:r w:rsidRPr="00030366">
        <w:rPr>
          <w:color w:val="000099"/>
          <w:sz w:val="26"/>
          <w:szCs w:val="26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A34018" w:rsidRPr="00030366" w:rsidP="00A34018">
      <w:pPr>
        <w:ind w:firstLine="709"/>
        <w:jc w:val="both"/>
        <w:rPr>
          <w:color w:val="000099"/>
          <w:sz w:val="26"/>
          <w:szCs w:val="26"/>
        </w:rPr>
      </w:pPr>
      <w:r w:rsidRPr="00030366">
        <w:rPr>
          <w:color w:val="000099"/>
          <w:sz w:val="26"/>
          <w:szCs w:val="26"/>
        </w:rPr>
        <w:t xml:space="preserve">Извещение о дне и времени рассмотрения дела направлено посредством передачи судебной повести по адресу места жительства привлекаемого лица и адресу места нахождения юридического лица, согласно отчету ПК «Мировые Судьи» повестка получена </w:t>
      </w:r>
      <w:r w:rsidR="00030366">
        <w:rPr>
          <w:color w:val="000099"/>
          <w:sz w:val="26"/>
          <w:szCs w:val="26"/>
        </w:rPr>
        <w:t xml:space="preserve">привлекаемым </w:t>
      </w:r>
      <w:r w:rsidRPr="00030366">
        <w:rPr>
          <w:color w:val="000099"/>
          <w:sz w:val="26"/>
          <w:szCs w:val="26"/>
        </w:rPr>
        <w:t>электронно 21.12.2023.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color w:val="000099"/>
          <w:sz w:val="26"/>
          <w:szCs w:val="26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</w:t>
      </w:r>
      <w:r w:rsidRPr="00030366">
        <w:rPr>
          <w:color w:val="000099"/>
          <w:sz w:val="26"/>
          <w:szCs w:val="26"/>
        </w:rPr>
        <w:t>ходатайство об отложении рассмотрения дела либо если такое ходатайство оставлено без удовлетворения.</w:t>
      </w:r>
    </w:p>
    <w:p w:rsidR="00A34018" w:rsidRPr="00030366" w:rsidP="00A34018">
      <w:pPr>
        <w:ind w:firstLine="709"/>
        <w:jc w:val="both"/>
        <w:rPr>
          <w:color w:val="000099"/>
          <w:sz w:val="26"/>
          <w:szCs w:val="26"/>
        </w:rPr>
      </w:pPr>
      <w:r w:rsidRPr="00030366">
        <w:rPr>
          <w:color w:val="000099"/>
          <w:sz w:val="26"/>
          <w:szCs w:val="26"/>
        </w:rPr>
        <w:t xml:space="preserve">Суд считает возможным рассмотреть дело в отсутствие </w:t>
      </w:r>
      <w:r w:rsidRPr="00030366">
        <w:rPr>
          <w:color w:val="FF0000"/>
          <w:sz w:val="26"/>
          <w:szCs w:val="26"/>
        </w:rPr>
        <w:t>Дашаева Беслана Джамбуловича</w:t>
      </w:r>
      <w:r w:rsidRPr="00030366">
        <w:rPr>
          <w:color w:val="000099"/>
          <w:sz w:val="26"/>
          <w:szCs w:val="26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030366">
        <w:rPr>
          <w:sz w:val="26"/>
          <w:szCs w:val="26"/>
        </w:rPr>
        <w:t xml:space="preserve"> </w:t>
      </w:r>
      <w:r w:rsidRPr="00030366">
        <w:rPr>
          <w:color w:val="FF0000"/>
          <w:sz w:val="26"/>
          <w:szCs w:val="26"/>
        </w:rPr>
        <w:t>Дашаева Беслана Джамбуловича</w:t>
      </w:r>
      <w:r w:rsidRPr="00030366">
        <w:rPr>
          <w:sz w:val="26"/>
          <w:szCs w:val="26"/>
        </w:rPr>
        <w:t xml:space="preserve"> в совершении правонарушения подтверждается: протоколом № </w:t>
      </w:r>
      <w:r w:rsidRPr="00030366">
        <w:rPr>
          <w:color w:val="FF0000"/>
          <w:sz w:val="26"/>
          <w:szCs w:val="26"/>
        </w:rPr>
        <w:t>22449</w:t>
      </w:r>
      <w:r w:rsidRPr="00030366">
        <w:rPr>
          <w:sz w:val="26"/>
          <w:szCs w:val="26"/>
        </w:rPr>
        <w:t xml:space="preserve"> об административном правонарушении от </w:t>
      </w:r>
      <w:r w:rsidRPr="00030366">
        <w:rPr>
          <w:color w:val="FF0000"/>
          <w:sz w:val="26"/>
          <w:szCs w:val="26"/>
        </w:rPr>
        <w:t>08.12.2023</w:t>
      </w:r>
      <w:r w:rsidRPr="00030366">
        <w:rPr>
          <w:sz w:val="26"/>
          <w:szCs w:val="26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030366">
        <w:rPr>
          <w:color w:val="FF0000"/>
          <w:sz w:val="26"/>
          <w:szCs w:val="26"/>
        </w:rPr>
        <w:t>14.08.2023</w:t>
      </w:r>
      <w:r w:rsidRPr="00030366">
        <w:rPr>
          <w:sz w:val="26"/>
          <w:szCs w:val="26"/>
        </w:rPr>
        <w:t xml:space="preserve">, копией списка внутренних почтовых отправлений, уведомлением от </w:t>
      </w:r>
      <w:r w:rsidRPr="00030366">
        <w:rPr>
          <w:color w:val="FF0000"/>
          <w:sz w:val="26"/>
          <w:szCs w:val="26"/>
        </w:rPr>
        <w:t>07.11.2023</w:t>
      </w:r>
      <w:r w:rsidRPr="00030366">
        <w:rPr>
          <w:sz w:val="26"/>
          <w:szCs w:val="26"/>
        </w:rPr>
        <w:t xml:space="preserve">. 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34018" w:rsidRPr="00030366" w:rsidP="00A34018">
      <w:pPr>
        <w:spacing w:after="34"/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030366">
        <w:rPr>
          <w:noProof/>
          <w:sz w:val="26"/>
          <w:szCs w:val="26"/>
        </w:rPr>
        <w:t>преду</w:t>
      </w:r>
      <w:r w:rsidRPr="00030366">
        <w:rPr>
          <w:sz w:val="26"/>
          <w:szCs w:val="26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(ч. 3, 5 ст. 18 Федерального закона от 06.</w:t>
      </w:r>
      <w:r w:rsidRPr="00030366">
        <w:rPr>
          <w:noProof/>
          <w:sz w:val="26"/>
          <w:szCs w:val="26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240849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366">
        <w:rPr>
          <w:sz w:val="26"/>
          <w:szCs w:val="26"/>
        </w:rPr>
        <w:t xml:space="preserve">12.2011 № 402-ФЗ, пп. 5.1 п. 1 ст. 23 НК РФ). В соответствии с п. 5 ст. 18 Федерального закона от 06.12.2022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030366">
        <w:rPr>
          <w:noProof/>
          <w:sz w:val="26"/>
          <w:szCs w:val="26"/>
        </w:rPr>
        <w:t>контро</w:t>
      </w:r>
      <w:r w:rsidRPr="00030366">
        <w:rPr>
          <w:sz w:val="26"/>
          <w:szCs w:val="26"/>
        </w:rPr>
        <w:t>лю и надзору в области налогов и сборов, не позднее трех месяцев после окончания отчетного периода.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Согласно пункту 1 статьи 3 Федерального закона от 06 декабря 2011 г. № 402-ФЗ «О </w:t>
      </w:r>
      <w:r w:rsidRPr="00030366">
        <w:rPr>
          <w:noProof/>
          <w:sz w:val="26"/>
          <w:szCs w:val="26"/>
        </w:rPr>
        <w:t>бухгалт</w:t>
      </w:r>
      <w:r w:rsidRPr="00030366">
        <w:rPr>
          <w:sz w:val="26"/>
          <w:szCs w:val="26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A34018" w:rsidRPr="00030366" w:rsidP="00A34018">
      <w:pPr>
        <w:spacing w:after="59"/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Согласно п. 10 судебной практики о применении Кодекса Российской Федерации об административных правонарушениях Верховного Суда РФ от 27.09.2006 ”Обзор законодательства и судебной практики Верховного Суда Российской Федерации за второй квартал 2006 года» прекращение трудовых отношений с должностным лицом, осуществлявшим организационно-распорядительные функции, не исключает возможности возбуждения производства по делу об административном правонарушении в отношении этого лица и привлечения его к административной ответственности, так как правонарушение было допущено им в период исполнения им служебных обязанностей.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Следовательно, поскольку на момент совершения правонарушения, указанное лицо являлось субъектом правонарушения, оно может быть привлечено к административной ответственности вне зависимости от того, что к моменту возбуждения дела такое лицо утратило статус руководителя предприятия и перестало осуществлять организационно-распорядительные функции.</w:t>
      </w:r>
    </w:p>
    <w:p w:rsidR="00A34018" w:rsidRPr="00030366" w:rsidP="00A340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0366">
        <w:rPr>
          <w:sz w:val="26"/>
          <w:szCs w:val="26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030366">
        <w:rPr>
          <w:color w:val="FF0000"/>
          <w:sz w:val="26"/>
          <w:szCs w:val="26"/>
        </w:rPr>
        <w:t>Дашаева Беслана Джамбуловича</w:t>
      </w:r>
      <w:r w:rsidRPr="00030366">
        <w:rPr>
          <w:sz w:val="26"/>
          <w:szCs w:val="26"/>
        </w:rPr>
        <w:t xml:space="preserve"> полностью доказанной. Его действия квалифицируются по части 1 статьи 15.6 КоАП РФ – </w:t>
      </w:r>
      <w:r w:rsidRPr="00030366">
        <w:rPr>
          <w:rFonts w:eastAsia="Calibri"/>
          <w:sz w:val="26"/>
          <w:szCs w:val="26"/>
          <w:lang w:eastAsia="en-US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030366">
        <w:rPr>
          <w:color w:val="FF0000"/>
          <w:sz w:val="26"/>
          <w:szCs w:val="26"/>
        </w:rPr>
        <w:t>Дашаева Беслана Джамбуловича</w:t>
      </w:r>
      <w:r w:rsidRPr="00030366">
        <w:rPr>
          <w:sz w:val="26"/>
          <w:szCs w:val="26"/>
        </w:rPr>
        <w:t xml:space="preserve"> к административной ответственности на день рассмотрения дела не истек. </w:t>
      </w:r>
    </w:p>
    <w:p w:rsidR="00A34018" w:rsidRPr="00030366" w:rsidP="00A34018">
      <w:pPr>
        <w:ind w:firstLine="709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Обстоятельств, смягчающих и отягчающих административную ответственность привлекаемого лица, предусмотренных статьей 4.2, 4.3 КоАП РФ, мировым судьей в ходе рассмотрения дела не установлено.  </w:t>
      </w:r>
    </w:p>
    <w:p w:rsidR="00A34018" w:rsidRPr="00030366" w:rsidP="00A3401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30366">
        <w:rPr>
          <w:sz w:val="26"/>
          <w:szCs w:val="26"/>
        </w:rPr>
        <w:t xml:space="preserve">По санкции статьи административное правонарушение наказывается наложением </w:t>
      </w:r>
      <w:r w:rsidRPr="00030366">
        <w:rPr>
          <w:rFonts w:eastAsia="Calibri"/>
          <w:sz w:val="26"/>
          <w:szCs w:val="26"/>
          <w:lang w:eastAsia="en-US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минимального размера штрафа по санкции статьи в связи с отсутствием отягчающих вину привлекаемого лица обстоятельств. </w:t>
      </w:r>
    </w:p>
    <w:p w:rsidR="00A34018" w:rsidRPr="00030366" w:rsidP="00A34018">
      <w:pPr>
        <w:ind w:firstLine="567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На основании изложенного, руководствуясь статьями 4.1.1, 29.9-29.11 КоАП РФ, мировой судья</w:t>
      </w:r>
    </w:p>
    <w:p w:rsidR="00A34018" w:rsidRPr="00030366" w:rsidP="00A34018">
      <w:pPr>
        <w:ind w:firstLine="567"/>
        <w:jc w:val="center"/>
        <w:rPr>
          <w:sz w:val="26"/>
          <w:szCs w:val="26"/>
        </w:rPr>
      </w:pPr>
      <w:r w:rsidRPr="00030366">
        <w:rPr>
          <w:sz w:val="26"/>
          <w:szCs w:val="26"/>
        </w:rPr>
        <w:t>постановил:</w:t>
      </w:r>
    </w:p>
    <w:p w:rsidR="00A34018" w:rsidRPr="00030366" w:rsidP="00A340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0366">
        <w:rPr>
          <w:color w:val="FF0000"/>
          <w:sz w:val="26"/>
          <w:szCs w:val="26"/>
        </w:rPr>
        <w:t xml:space="preserve">Дашаева Беслана Джамбуловича </w:t>
      </w:r>
      <w:r w:rsidRPr="00030366">
        <w:rPr>
          <w:color w:val="000099"/>
          <w:sz w:val="26"/>
          <w:szCs w:val="26"/>
        </w:rPr>
        <w:t xml:space="preserve">признать виновным в совершении правонарушения, предусмотренного частью 1 </w:t>
      </w:r>
      <w:r w:rsidRPr="00030366">
        <w:rPr>
          <w:sz w:val="26"/>
          <w:szCs w:val="26"/>
        </w:rPr>
        <w:t xml:space="preserve">статьи 15.6 </w:t>
      </w:r>
      <w:r w:rsidRPr="00030366">
        <w:rPr>
          <w:color w:val="000099"/>
          <w:sz w:val="26"/>
          <w:szCs w:val="26"/>
        </w:rPr>
        <w:t xml:space="preserve">КоАП РФ </w:t>
      </w:r>
      <w:r w:rsidRPr="00030366">
        <w:rPr>
          <w:sz w:val="26"/>
          <w:szCs w:val="26"/>
        </w:rPr>
        <w:t xml:space="preserve">и подвергнуть наказанию в виде административного штрафа в размере </w:t>
      </w:r>
      <w:r w:rsidRPr="00030366">
        <w:rPr>
          <w:color w:val="FF0000"/>
          <w:sz w:val="26"/>
          <w:szCs w:val="26"/>
        </w:rPr>
        <w:t xml:space="preserve">300,00 </w:t>
      </w:r>
      <w:r w:rsidR="00030366">
        <w:rPr>
          <w:color w:val="FF0000"/>
          <w:sz w:val="26"/>
          <w:szCs w:val="26"/>
        </w:rPr>
        <w:t xml:space="preserve">(триста) </w:t>
      </w:r>
      <w:r w:rsidRPr="00030366">
        <w:rPr>
          <w:sz w:val="26"/>
          <w:szCs w:val="26"/>
        </w:rPr>
        <w:t>рублей.</w:t>
      </w:r>
    </w:p>
    <w:p w:rsidR="00A34018" w:rsidRPr="00030366" w:rsidP="00A34018">
      <w:pPr>
        <w:ind w:right="26" w:firstLine="567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Разъяснить </w:t>
      </w:r>
      <w:r w:rsidRPr="00030366">
        <w:rPr>
          <w:color w:val="FF0000"/>
          <w:sz w:val="26"/>
          <w:szCs w:val="26"/>
        </w:rPr>
        <w:t xml:space="preserve">Дашаеву Беслану Джамбуловичу </w:t>
      </w:r>
      <w:r w:rsidRPr="00030366">
        <w:rPr>
          <w:sz w:val="26"/>
          <w:szCs w:val="26"/>
        </w:rPr>
        <w:t>следующие положения:</w:t>
      </w:r>
    </w:p>
    <w:p w:rsidR="00A34018" w:rsidRPr="00030366" w:rsidP="00A34018">
      <w:pPr>
        <w:ind w:firstLine="567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</w:t>
      </w:r>
      <w:r w:rsidRPr="00030366">
        <w:rPr>
          <w:sz w:val="26"/>
          <w:szCs w:val="26"/>
        </w:rPr>
        <w:t xml:space="preserve">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030366">
        <w:rPr>
          <w:color w:val="FF0000"/>
          <w:sz w:val="26"/>
          <w:szCs w:val="26"/>
        </w:rPr>
        <w:t>0412365400595016282315135</w:t>
      </w:r>
      <w:r w:rsidRPr="00030366">
        <w:rPr>
          <w:sz w:val="26"/>
          <w:szCs w:val="26"/>
        </w:rPr>
        <w:t>.</w:t>
      </w:r>
    </w:p>
    <w:p w:rsidR="00A34018" w:rsidRPr="00030366" w:rsidP="00A34018">
      <w:pPr>
        <w:ind w:firstLine="567"/>
        <w:jc w:val="both"/>
        <w:rPr>
          <w:sz w:val="26"/>
          <w:szCs w:val="26"/>
        </w:rPr>
      </w:pPr>
      <w:r w:rsidRPr="00030366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на адрес электронной почты </w:t>
      </w:r>
      <w:hyperlink r:id="rId5" w:history="1">
        <w:r w:rsidRPr="00030366">
          <w:rPr>
            <w:rStyle w:val="Hyperlink"/>
            <w:sz w:val="26"/>
            <w:szCs w:val="26"/>
            <w:lang w:val="en-US"/>
          </w:rPr>
          <w:t>s</w:t>
        </w:r>
        <w:r w:rsidRPr="00030366">
          <w:rPr>
            <w:rStyle w:val="Hyperlink"/>
            <w:sz w:val="26"/>
            <w:szCs w:val="26"/>
          </w:rPr>
          <w:t>urgut4@mirsud86.ru</w:t>
        </w:r>
      </w:hyperlink>
      <w:r w:rsidRPr="00030366">
        <w:rPr>
          <w:sz w:val="26"/>
          <w:szCs w:val="26"/>
        </w:rPr>
        <w:t xml:space="preserve"> с пометкой «к делу № </w:t>
      </w:r>
      <w:r w:rsidRPr="00030366">
        <w:rPr>
          <w:color w:val="FF0000"/>
          <w:sz w:val="26"/>
          <w:szCs w:val="26"/>
        </w:rPr>
        <w:t>05-0015/2604/2024</w:t>
      </w:r>
      <w:r w:rsidRPr="00030366">
        <w:rPr>
          <w:sz w:val="26"/>
          <w:szCs w:val="26"/>
        </w:rPr>
        <w:t>»;</w:t>
      </w:r>
    </w:p>
    <w:p w:rsidR="00A34018" w:rsidRPr="00030366" w:rsidP="00A34018">
      <w:pPr>
        <w:ind w:firstLine="567"/>
        <w:jc w:val="both"/>
        <w:rPr>
          <w:sz w:val="26"/>
          <w:szCs w:val="26"/>
        </w:rPr>
      </w:pPr>
      <w:r w:rsidRPr="00030366">
        <w:rPr>
          <w:sz w:val="26"/>
          <w:szCs w:val="26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030366">
          <w:rPr>
            <w:rStyle w:val="Hyperlink"/>
            <w:sz w:val="26"/>
            <w:szCs w:val="26"/>
            <w:bdr w:val="none" w:sz="0" w:space="0" w:color="auto" w:frame="1"/>
          </w:rPr>
          <w:t>31.5 КоАП</w:t>
        </w:r>
      </w:hyperlink>
      <w:r w:rsidRPr="00030366">
        <w:rPr>
          <w:sz w:val="26"/>
          <w:szCs w:val="26"/>
          <w:shd w:val="clear" w:color="auto" w:fill="FFFFFF"/>
        </w:rPr>
        <w:t> РФ;</w:t>
      </w:r>
    </w:p>
    <w:p w:rsidR="00A34018" w:rsidRPr="00030366" w:rsidP="00A34018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030366">
        <w:rPr>
          <w:sz w:val="26"/>
          <w:szCs w:val="26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34018" w:rsidRPr="00030366" w:rsidP="00A34018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030366">
        <w:rPr>
          <w:sz w:val="26"/>
          <w:szCs w:val="26"/>
          <w:shd w:val="clear" w:color="auto" w:fill="FFFFFF"/>
        </w:rPr>
        <w:t xml:space="preserve">- контроль за уплатой штрафа осуществляется </w:t>
      </w:r>
      <w:r w:rsidRPr="00030366">
        <w:rPr>
          <w:sz w:val="26"/>
          <w:szCs w:val="26"/>
          <w:shd w:val="clear" w:color="auto" w:fill="FFFFFF"/>
          <w:lang w:val="ru-RU"/>
        </w:rPr>
        <w:t xml:space="preserve">администратором получения штрафа и </w:t>
      </w:r>
      <w:r w:rsidRPr="00030366">
        <w:rPr>
          <w:sz w:val="26"/>
          <w:szCs w:val="26"/>
          <w:shd w:val="clear" w:color="auto" w:fill="FFFFFF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030366">
        <w:rPr>
          <w:sz w:val="26"/>
          <w:szCs w:val="26"/>
          <w:shd w:val="clear" w:color="auto" w:fill="FFFFFF"/>
          <w:lang w:val="ru-RU"/>
        </w:rPr>
        <w:t xml:space="preserve">части 1 </w:t>
      </w:r>
      <w:r w:rsidRPr="00030366">
        <w:rPr>
          <w:sz w:val="26"/>
          <w:szCs w:val="26"/>
          <w:shd w:val="clear" w:color="auto" w:fill="FFFFFF"/>
        </w:rPr>
        <w:t>ст</w:t>
      </w:r>
      <w:r w:rsidRPr="00030366">
        <w:rPr>
          <w:sz w:val="26"/>
          <w:szCs w:val="26"/>
          <w:shd w:val="clear" w:color="auto" w:fill="FFFFFF"/>
          <w:lang w:val="ru-RU"/>
        </w:rPr>
        <w:t xml:space="preserve">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030366">
          <w:rPr>
            <w:rStyle w:val="Hyperlink"/>
            <w:sz w:val="26"/>
            <w:szCs w:val="26"/>
            <w:bdr w:val="none" w:sz="0" w:space="0" w:color="auto" w:frame="1"/>
          </w:rPr>
          <w:t>20.25</w:t>
        </w:r>
      </w:hyperlink>
      <w:r w:rsidRPr="00030366">
        <w:rPr>
          <w:sz w:val="26"/>
          <w:szCs w:val="26"/>
          <w:shd w:val="clear" w:color="auto" w:fill="FFFFFF"/>
        </w:rPr>
        <w:t xml:space="preserve">  КоАП РФ, а также документы на принудительное взыскание штрафа в адрес </w:t>
      </w:r>
      <w:r w:rsidRPr="00030366">
        <w:rPr>
          <w:sz w:val="26"/>
          <w:szCs w:val="26"/>
          <w:shd w:val="clear" w:color="auto" w:fill="FFFFFF"/>
          <w:lang w:val="ru-RU"/>
        </w:rPr>
        <w:t>ФССП России</w:t>
      </w:r>
      <w:r w:rsidRPr="00030366">
        <w:rPr>
          <w:sz w:val="26"/>
          <w:szCs w:val="26"/>
          <w:shd w:val="clear" w:color="auto" w:fill="FFFFFF"/>
        </w:rPr>
        <w:t xml:space="preserve">; </w:t>
      </w:r>
    </w:p>
    <w:p w:rsidR="00A34018" w:rsidRPr="00030366" w:rsidP="00A340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A34018" w:rsidRPr="00030366" w:rsidP="00A34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0366">
        <w:rPr>
          <w:sz w:val="26"/>
          <w:szCs w:val="26"/>
        </w:rPr>
        <w:t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34018" w:rsidRPr="00030366" w:rsidP="00A34018">
      <w:pPr>
        <w:ind w:firstLine="709"/>
        <w:jc w:val="center"/>
        <w:textAlignment w:val="baseline"/>
        <w:rPr>
          <w:sz w:val="26"/>
          <w:szCs w:val="26"/>
        </w:rPr>
      </w:pPr>
    </w:p>
    <w:p w:rsidR="00A34018" w:rsidRPr="00030366" w:rsidP="00030366">
      <w:pPr>
        <w:jc w:val="center"/>
        <w:textAlignment w:val="baseline"/>
        <w:rPr>
          <w:sz w:val="26"/>
          <w:szCs w:val="26"/>
        </w:rPr>
      </w:pPr>
      <w:r w:rsidRPr="00030366">
        <w:rPr>
          <w:sz w:val="26"/>
          <w:szCs w:val="26"/>
        </w:rPr>
        <w:t>Мировой судья</w:t>
      </w:r>
      <w:r w:rsidRPr="00030366">
        <w:rPr>
          <w:sz w:val="26"/>
          <w:szCs w:val="26"/>
        </w:rPr>
        <w:tab/>
        <w:t xml:space="preserve">           </w:t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  <w:t>/личная подпись/</w:t>
      </w:r>
      <w:r w:rsidRPr="00030366">
        <w:rPr>
          <w:sz w:val="26"/>
          <w:szCs w:val="26"/>
        </w:rPr>
        <w:tab/>
      </w:r>
      <w:r w:rsidRPr="00030366">
        <w:rPr>
          <w:sz w:val="26"/>
          <w:szCs w:val="26"/>
        </w:rPr>
        <w:tab/>
        <w:t xml:space="preserve">             Н.В. Разумная</w:t>
      </w:r>
    </w:p>
    <w:p w:rsidR="00A34018" w:rsidRPr="00030366" w:rsidP="00A34018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34018" w:rsidRPr="00D51350" w:rsidP="00A3401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983DFF" w:rsidRPr="00030366">
      <w:pPr>
        <w:rPr>
          <w:sz w:val="26"/>
          <w:szCs w:val="26"/>
        </w:rPr>
      </w:pPr>
    </w:p>
    <w:sectPr w:rsidSect="000303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18"/>
    <w:rsid w:val="00030366"/>
    <w:rsid w:val="008E1DEF"/>
    <w:rsid w:val="00983DFF"/>
    <w:rsid w:val="00A34018"/>
    <w:rsid w:val="00D513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3401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3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3401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3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340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4018"/>
    <w:pPr>
      <w:spacing w:before="100" w:beforeAutospacing="1" w:after="100" w:afterAutospacing="1"/>
    </w:pPr>
  </w:style>
  <w:style w:type="paragraph" w:styleId="Title">
    <w:name w:val="Title"/>
    <w:basedOn w:val="Normal"/>
    <w:link w:val="a1"/>
    <w:uiPriority w:val="99"/>
    <w:qFormat/>
    <w:rsid w:val="00A34018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A34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A34018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340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03036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303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